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CC" w:rsidRDefault="004329C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70" w:type="dxa"/>
        <w:tblLayout w:type="fixed"/>
        <w:tblLook w:val="0400" w:firstRow="0" w:lastRow="0" w:firstColumn="0" w:lastColumn="0" w:noHBand="0" w:noVBand="1"/>
      </w:tblPr>
      <w:tblGrid>
        <w:gridCol w:w="15370"/>
      </w:tblGrid>
      <w:tr w:rsidR="004329CC">
        <w:trPr>
          <w:trHeight w:val="236"/>
        </w:trPr>
        <w:tc>
          <w:tcPr>
            <w:tcW w:w="15370"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4329CC" w:rsidRDefault="00296A95">
            <w:pPr>
              <w:pBdr>
                <w:top w:val="nil"/>
                <w:left w:val="nil"/>
                <w:bottom w:val="nil"/>
                <w:right w:val="nil"/>
                <w:between w:val="nil"/>
              </w:pBdr>
              <w:jc w:val="center"/>
              <w:rPr>
                <w:rFonts w:ascii="Times New Roman" w:eastAsia="Times New Roman" w:hAnsi="Times New Roman" w:cs="Times New Roman"/>
                <w:color w:val="FFFFFF"/>
              </w:rPr>
            </w:pPr>
            <w:r>
              <w:rPr>
                <w:rFonts w:ascii="Arial" w:eastAsia="Arial" w:hAnsi="Arial" w:cs="Arial"/>
                <w:b/>
                <w:color w:val="FFFFFF"/>
                <w:sz w:val="20"/>
                <w:szCs w:val="20"/>
              </w:rPr>
              <w:t> </w:t>
            </w:r>
            <w:r>
              <w:rPr>
                <w:rFonts w:ascii="Arial" w:eastAsia="Arial" w:hAnsi="Arial" w:cs="Arial"/>
                <w:b/>
                <w:color w:val="FFFFFF"/>
              </w:rPr>
              <w:t>Year 6 Transition Learning Projects</w:t>
            </w: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-47624</wp:posOffset>
                  </wp:positionV>
                  <wp:extent cx="1350498" cy="573699"/>
                  <wp:effectExtent l="0" t="0" r="0" b="0"/>
                  <wp:wrapTopAndBottom distT="0" distB="0"/>
                  <wp:docPr id="2" name="image1.png" descr="https://lh5.googleusercontent.com/q0GJAO_ztWRJouHZzFXyRW8tCekB6UPXGA8-2o55QWph3wFFCylMDoeurSnZIGzE3GeSm_RZY5GLhvc0cogra3FbC64gU6H7RXshTZxGJI6T3dB4fdIFMZXl6DLTR8xn1yNH8zmYVas"/>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q0GJAO_ztWRJouHZzFXyRW8tCekB6UPXGA8-2o55QWph3wFFCylMDoeurSnZIGzE3GeSm_RZY5GLhvc0cogra3FbC64gU6H7RXshTZxGJI6T3dB4fdIFMZXl6DLTR8xn1yNH8zmYVas"/>
                          <pic:cNvPicPr preferRelativeResize="0"/>
                        </pic:nvPicPr>
                        <pic:blipFill>
                          <a:blip r:embed="rId5"/>
                          <a:srcRect/>
                          <a:stretch>
                            <a:fillRect/>
                          </a:stretch>
                        </pic:blipFill>
                        <pic:spPr>
                          <a:xfrm>
                            <a:off x="0" y="0"/>
                            <a:ext cx="1350498" cy="573699"/>
                          </a:xfrm>
                          <a:prstGeom prst="rect">
                            <a:avLst/>
                          </a:prstGeom>
                          <a:ln/>
                        </pic:spPr>
                      </pic:pic>
                    </a:graphicData>
                  </a:graphic>
                </wp:anchor>
              </w:drawing>
            </w:r>
          </w:p>
        </w:tc>
      </w:tr>
      <w:tr w:rsidR="004329CC">
        <w:trPr>
          <w:trHeight w:val="78"/>
        </w:trPr>
        <w:tc>
          <w:tcPr>
            <w:tcW w:w="15370"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4329CC" w:rsidRDefault="00296A95" w:rsidP="00296A95">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Valuing Your Achievements</w:t>
            </w:r>
          </w:p>
        </w:tc>
      </w:tr>
      <w:tr w:rsidR="004329CC">
        <w:trPr>
          <w:trHeight w:val="392"/>
        </w:trPr>
        <w:tc>
          <w:tcPr>
            <w:tcW w:w="15370" w:type="dxa"/>
            <w:tcBorders>
              <w:top w:val="single" w:sz="8" w:space="0" w:color="000000"/>
              <w:left w:val="single" w:sz="12" w:space="0" w:color="434343"/>
              <w:bottom w:val="single" w:sz="8" w:space="0" w:color="000000"/>
              <w:right w:val="single" w:sz="12" w:space="0" w:color="434343"/>
            </w:tcBorders>
            <w:shd w:val="clear" w:color="auto" w:fill="FFFFFF"/>
            <w:tcMar>
              <w:top w:w="150" w:type="dxa"/>
              <w:left w:w="150" w:type="dxa"/>
              <w:bottom w:w="150" w:type="dxa"/>
              <w:right w:w="150" w:type="dxa"/>
            </w:tcMar>
          </w:tcPr>
          <w:p w:rsidR="004329CC" w:rsidRDefault="00296A95">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This week’s learning project focuses on your child’s successes throughout their time at school.</w:t>
            </w:r>
          </w:p>
          <w:p w:rsidR="004329CC" w:rsidRDefault="00296A95">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 xml:space="preserve">It will give them the opportunity to reflect on what they have enjoyed and achieved throughout their </w:t>
            </w:r>
            <w:r>
              <w:rPr>
                <w:rFonts w:ascii="Arial" w:eastAsia="Arial" w:hAnsi="Arial" w:cs="Arial"/>
                <w:b/>
                <w:sz w:val="20"/>
                <w:szCs w:val="20"/>
              </w:rPr>
              <w:t>time in primary</w:t>
            </w:r>
            <w:r>
              <w:rPr>
                <w:rFonts w:ascii="Arial" w:eastAsia="Arial" w:hAnsi="Arial" w:cs="Arial"/>
                <w:b/>
                <w:color w:val="000000"/>
                <w:sz w:val="20"/>
                <w:szCs w:val="20"/>
              </w:rPr>
              <w:t xml:space="preserve"> school life.</w:t>
            </w:r>
          </w:p>
        </w:tc>
      </w:tr>
      <w:tr w:rsidR="004329CC">
        <w:trPr>
          <w:trHeight w:val="162"/>
        </w:trPr>
        <w:tc>
          <w:tcPr>
            <w:tcW w:w="15370"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4329CC" w:rsidRDefault="00296A95">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Transition Activities:</w:t>
            </w:r>
          </w:p>
        </w:tc>
      </w:tr>
      <w:tr w:rsidR="004329CC">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329CC" w:rsidRDefault="00296A95" w:rsidP="00296A95">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0000"/>
                <w:sz w:val="20"/>
                <w:szCs w:val="20"/>
              </w:rPr>
              <w:t xml:space="preserve">Monday- </w:t>
            </w:r>
            <w:r>
              <w:rPr>
                <w:rFonts w:ascii="Arial" w:eastAsia="Arial" w:hAnsi="Arial" w:cs="Arial"/>
                <w:color w:val="000000"/>
                <w:sz w:val="20"/>
                <w:szCs w:val="20"/>
              </w:rPr>
              <w:t>Your child has achieved so much at primary school and now it is time to reflect on what makes them proud. Ask your child to create a ‘Wheel of Achievements’ that displays their proudest moments. Your child can label each section with headings such as ‘Math</w:t>
            </w:r>
            <w:r>
              <w:rPr>
                <w:rFonts w:ascii="Arial" w:eastAsia="Arial" w:hAnsi="Arial" w:cs="Arial"/>
                <w:color w:val="000000"/>
                <w:sz w:val="20"/>
                <w:szCs w:val="20"/>
              </w:rPr>
              <w:t xml:space="preserve">s’, ‘English’, ‘P.E’, Music, ‘Friendships’, ‘Hobbies’. Inside each segment your child can either draw a picture or write a sentence to show what they are proud of. They can decorate it using bright colours so their wheel shines with pride. </w:t>
            </w:r>
          </w:p>
        </w:tc>
      </w:tr>
      <w:tr w:rsidR="004329CC">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329CC" w:rsidRDefault="00296A95">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9900"/>
                <w:sz w:val="20"/>
                <w:szCs w:val="20"/>
              </w:rPr>
              <w:t xml:space="preserve">Tuesday- </w:t>
            </w:r>
            <w:r>
              <w:rPr>
                <w:rFonts w:ascii="Arial" w:eastAsia="Arial" w:hAnsi="Arial" w:cs="Arial"/>
                <w:color w:val="000000"/>
                <w:sz w:val="20"/>
                <w:szCs w:val="20"/>
              </w:rPr>
              <w:t>Some of the best memories of childhood are the silly ones that make you giggle. Ask your child to create an amusing comic strip of a funny moment from their school journey. Encourage them to include t</w:t>
            </w:r>
            <w:r>
              <w:rPr>
                <w:rFonts w:ascii="Arial" w:eastAsia="Arial" w:hAnsi="Arial" w:cs="Arial"/>
                <w:color w:val="000000"/>
                <w:sz w:val="20"/>
                <w:szCs w:val="20"/>
              </w:rPr>
              <w:t>hought bubbles and speech bubbles to bring the comic to life. Comic strips are usually vibrant in colour so ask your child to use bold colours for their illustrations. If they cannot recall a</w:t>
            </w:r>
            <w:proofErr w:type="gramStart"/>
            <w:r>
              <w:rPr>
                <w:rFonts w:ascii="Arial" w:eastAsia="Arial" w:hAnsi="Arial" w:cs="Arial"/>
                <w:color w:val="000000"/>
                <w:sz w:val="20"/>
                <w:szCs w:val="20"/>
              </w:rPr>
              <w:t>  funny</w:t>
            </w:r>
            <w:proofErr w:type="gramEnd"/>
            <w:r>
              <w:rPr>
                <w:rFonts w:ascii="Arial" w:eastAsia="Arial" w:hAnsi="Arial" w:cs="Arial"/>
                <w:color w:val="000000"/>
                <w:sz w:val="20"/>
                <w:szCs w:val="20"/>
              </w:rPr>
              <w:t xml:space="preserve"> moment, ask them to create a comic strip of any key moment that is significant to them. </w:t>
            </w:r>
            <w:r>
              <w:rPr>
                <w:rFonts w:ascii="Arial" w:eastAsia="Arial" w:hAnsi="Arial" w:cs="Arial"/>
                <w:color w:val="000000"/>
                <w:sz w:val="20"/>
                <w:szCs w:val="20"/>
              </w:rPr>
              <w:t>For example, meeting their best friend for the first time, competing in Sports Day or a favourite school trip. </w:t>
            </w:r>
          </w:p>
        </w:tc>
      </w:tr>
      <w:tr w:rsidR="004329CC">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329CC" w:rsidRDefault="00296A95">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38761D"/>
                <w:sz w:val="20"/>
                <w:szCs w:val="20"/>
              </w:rPr>
              <w:t xml:space="preserve">Wednesday- </w:t>
            </w:r>
            <w:r>
              <w:rPr>
                <w:rFonts w:ascii="Arial" w:eastAsia="Arial" w:hAnsi="Arial" w:cs="Arial"/>
                <w:color w:val="000000"/>
                <w:sz w:val="20"/>
                <w:szCs w:val="20"/>
              </w:rPr>
              <w:t>At the end of Year 6, your child would ordinarily have the opportunity to gather ‘goodbye and good luck’ messages from their Teachers and friends, often written in a book which they can keep and treasure. Today’s task will create a ‘Virtual Leavers Book’ i</w:t>
            </w:r>
            <w:r>
              <w:rPr>
                <w:rFonts w:ascii="Arial" w:eastAsia="Arial" w:hAnsi="Arial" w:cs="Arial"/>
                <w:color w:val="000000"/>
                <w:sz w:val="20"/>
                <w:szCs w:val="20"/>
              </w:rPr>
              <w:t>n which your child will write a message to their Year 6 peers. Ask your child to write a message of farewell and good luck to their Year Group and send this in to their Teacher through their online learning platform. Their Teacher will then put these toget</w:t>
            </w:r>
            <w:r>
              <w:rPr>
                <w:rFonts w:ascii="Arial" w:eastAsia="Arial" w:hAnsi="Arial" w:cs="Arial"/>
                <w:color w:val="000000"/>
                <w:sz w:val="20"/>
                <w:szCs w:val="20"/>
              </w:rPr>
              <w:t>her to create the ‘Virtual Leavers Book’. Please note that your school may have additional information about this and will let your child know through their online learning platform.</w:t>
            </w:r>
          </w:p>
        </w:tc>
      </w:tr>
      <w:tr w:rsidR="004329CC">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329CC" w:rsidRDefault="00296A95">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FF"/>
                <w:sz w:val="20"/>
                <w:szCs w:val="20"/>
              </w:rPr>
              <w:t xml:space="preserve">Thursday- </w:t>
            </w:r>
            <w:r>
              <w:rPr>
                <w:rFonts w:ascii="Arial" w:eastAsia="Arial" w:hAnsi="Arial" w:cs="Arial"/>
                <w:color w:val="000000"/>
                <w:sz w:val="20"/>
                <w:szCs w:val="20"/>
              </w:rPr>
              <w:t>Not only is it important for your child to value their past ac</w:t>
            </w:r>
            <w:r>
              <w:rPr>
                <w:rFonts w:ascii="Arial" w:eastAsia="Arial" w:hAnsi="Arial" w:cs="Arial"/>
                <w:color w:val="000000"/>
                <w:sz w:val="20"/>
                <w:szCs w:val="20"/>
              </w:rPr>
              <w:t>hievements, it is important for them to plan to achieve new goals. Encourage your child to create a ‘bucket list’ of things they wish to achieve in their first year of secondary school. This could include points such as making new friends, taking the bus t</w:t>
            </w:r>
            <w:r>
              <w:rPr>
                <w:rFonts w:ascii="Arial" w:eastAsia="Arial" w:hAnsi="Arial" w:cs="Arial"/>
                <w:color w:val="000000"/>
                <w:sz w:val="20"/>
                <w:szCs w:val="20"/>
              </w:rPr>
              <w:t xml:space="preserve">o school by themselves etc. Once they have completed this, ask them to create a bucket list of things they hope to achieve before secondary school begins. This could include points such as learning to tie a tie, completing a </w:t>
            </w:r>
            <w:hyperlink r:id="rId6">
              <w:r>
                <w:rPr>
                  <w:rFonts w:ascii="Arial" w:eastAsia="Arial" w:hAnsi="Arial" w:cs="Arial"/>
                  <w:color w:val="0097A7"/>
                  <w:sz w:val="20"/>
                  <w:szCs w:val="20"/>
                  <w:u w:val="single"/>
                </w:rPr>
                <w:t>Summer Reading Challenge</w:t>
              </w:r>
            </w:hyperlink>
            <w:r>
              <w:rPr>
                <w:rFonts w:ascii="Arial" w:eastAsia="Arial" w:hAnsi="Arial" w:cs="Arial"/>
                <w:color w:val="000000"/>
                <w:sz w:val="20"/>
                <w:szCs w:val="20"/>
              </w:rPr>
              <w:t>, baking a cake and more.</w:t>
            </w:r>
          </w:p>
        </w:tc>
      </w:tr>
      <w:tr w:rsidR="004329CC">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329CC" w:rsidRDefault="00296A9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9900FF"/>
                <w:sz w:val="20"/>
                <w:szCs w:val="20"/>
              </w:rPr>
              <w:t xml:space="preserve">Friday- </w:t>
            </w:r>
            <w:r>
              <w:rPr>
                <w:rFonts w:ascii="Arial" w:eastAsia="Arial" w:hAnsi="Arial" w:cs="Arial"/>
                <w:color w:val="000000"/>
                <w:sz w:val="20"/>
                <w:szCs w:val="20"/>
              </w:rPr>
              <w:t>Coming together to celebrate the end of Year 6 is an important ritual for your child. Today’s task metaphorically brings the children together by joining their memories i</w:t>
            </w:r>
            <w:r>
              <w:rPr>
                <w:rFonts w:ascii="Arial" w:eastAsia="Arial" w:hAnsi="Arial" w:cs="Arial"/>
                <w:color w:val="000000"/>
                <w:sz w:val="20"/>
                <w:szCs w:val="20"/>
              </w:rPr>
              <w:t>n a jigsaw. Ask your child to use our puzzle piece template to write their best moment of Year 6.Tell them that all of Year 6 are completing this task and all of their individual memories on the jigsaw pieces will slot together to create one fantastic ‘Jig</w:t>
            </w:r>
            <w:r>
              <w:rPr>
                <w:rFonts w:ascii="Arial" w:eastAsia="Arial" w:hAnsi="Arial" w:cs="Arial"/>
                <w:color w:val="000000"/>
                <w:sz w:val="20"/>
                <w:szCs w:val="20"/>
              </w:rPr>
              <w:t>saw of Memories’. </w:t>
            </w:r>
          </w:p>
          <w:p w:rsidR="00296A95" w:rsidRDefault="00296A95">
            <w:pPr>
              <w:pBdr>
                <w:top w:val="nil"/>
                <w:left w:val="nil"/>
                <w:bottom w:val="nil"/>
                <w:right w:val="nil"/>
                <w:between w:val="nil"/>
              </w:pBdr>
              <w:rPr>
                <w:rFonts w:ascii="Arial" w:eastAsia="Arial" w:hAnsi="Arial" w:cs="Arial"/>
                <w:color w:val="000000"/>
                <w:sz w:val="20"/>
                <w:szCs w:val="20"/>
              </w:rPr>
            </w:pPr>
          </w:p>
          <w:p w:rsidR="00296A95" w:rsidRDefault="00296A95">
            <w:pPr>
              <w:pBdr>
                <w:top w:val="nil"/>
                <w:left w:val="nil"/>
                <w:bottom w:val="nil"/>
                <w:right w:val="nil"/>
                <w:between w:val="nil"/>
              </w:pBdr>
              <w:rPr>
                <w:rFonts w:ascii="Arial" w:eastAsia="Arial" w:hAnsi="Arial" w:cs="Arial"/>
                <w:color w:val="000000"/>
                <w:sz w:val="20"/>
                <w:szCs w:val="20"/>
              </w:rPr>
            </w:pPr>
          </w:p>
          <w:p w:rsidR="00296A95" w:rsidRDefault="00296A95">
            <w:pPr>
              <w:pBdr>
                <w:top w:val="nil"/>
                <w:left w:val="nil"/>
                <w:bottom w:val="nil"/>
                <w:right w:val="nil"/>
                <w:between w:val="nil"/>
              </w:pBdr>
              <w:rPr>
                <w:rFonts w:ascii="Times New Roman" w:eastAsia="Times New Roman" w:hAnsi="Times New Roman" w:cs="Times New Roman"/>
                <w:color w:val="000000"/>
              </w:rPr>
            </w:pPr>
          </w:p>
        </w:tc>
      </w:tr>
      <w:tr w:rsidR="004329CC">
        <w:trPr>
          <w:trHeight w:val="203"/>
        </w:trPr>
        <w:tc>
          <w:tcPr>
            <w:tcW w:w="15370" w:type="dxa"/>
            <w:tcBorders>
              <w:top w:val="single" w:sz="8" w:space="0" w:color="000000"/>
              <w:left w:val="single" w:sz="12" w:space="0" w:color="434343"/>
              <w:bottom w:val="single" w:sz="12" w:space="0" w:color="434343"/>
              <w:right w:val="single" w:sz="12" w:space="0" w:color="434343"/>
            </w:tcBorders>
            <w:shd w:val="clear" w:color="auto" w:fill="B4A7D6"/>
            <w:tcMar>
              <w:top w:w="150" w:type="dxa"/>
              <w:left w:w="150" w:type="dxa"/>
              <w:bottom w:w="150" w:type="dxa"/>
              <w:right w:w="150" w:type="dxa"/>
            </w:tcMar>
          </w:tcPr>
          <w:p w:rsidR="004329CC" w:rsidRDefault="00296A95">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lastRenderedPageBreak/>
              <w:t>Additional Learning Resources Parents May Wish To Engage With:</w:t>
            </w:r>
          </w:p>
        </w:tc>
      </w:tr>
      <w:tr w:rsidR="004329CC">
        <w:trPr>
          <w:trHeight w:val="405"/>
        </w:trPr>
        <w:tc>
          <w:tcPr>
            <w:tcW w:w="15370" w:type="dxa"/>
            <w:tcBorders>
              <w:top w:val="single" w:sz="12" w:space="0" w:color="434343"/>
              <w:left w:val="single" w:sz="12" w:space="0" w:color="434343"/>
              <w:bottom w:val="single" w:sz="12" w:space="0" w:color="434343"/>
              <w:right w:val="single" w:sz="12" w:space="0" w:color="434343"/>
            </w:tcBorders>
            <w:shd w:val="clear" w:color="auto" w:fill="FFFFFF"/>
            <w:tcMar>
              <w:top w:w="150" w:type="dxa"/>
              <w:left w:w="150" w:type="dxa"/>
              <w:bottom w:w="150" w:type="dxa"/>
              <w:right w:w="150" w:type="dxa"/>
            </w:tcMar>
          </w:tcPr>
          <w:p w:rsidR="004329CC" w:rsidRDefault="00296A95">
            <w:pPr>
              <w:numPr>
                <w:ilvl w:val="0"/>
                <w:numId w:val="1"/>
              </w:numPr>
              <w:pBdr>
                <w:top w:val="nil"/>
                <w:left w:val="nil"/>
                <w:bottom w:val="nil"/>
                <w:right w:val="nil"/>
                <w:between w:val="nil"/>
              </w:pBdr>
              <w:rPr>
                <w:color w:val="000000"/>
              </w:rPr>
            </w:pPr>
            <w:r>
              <w:rPr>
                <w:rFonts w:ascii="Arial" w:eastAsia="Arial" w:hAnsi="Arial" w:cs="Arial"/>
                <w:color w:val="000000"/>
                <w:sz w:val="20"/>
                <w:szCs w:val="20"/>
              </w:rPr>
              <w:t xml:space="preserve">There are some useful tips about coping with anxiety in children on the </w:t>
            </w:r>
            <w:hyperlink r:id="rId7">
              <w:r>
                <w:rPr>
                  <w:rFonts w:ascii="Arial" w:eastAsia="Arial" w:hAnsi="Arial" w:cs="Arial"/>
                  <w:color w:val="0097A7"/>
                  <w:sz w:val="20"/>
                  <w:szCs w:val="20"/>
                  <w:u w:val="single"/>
                </w:rPr>
                <w:t>NHS website</w:t>
              </w:r>
            </w:hyperlink>
          </w:p>
          <w:p w:rsidR="004329CC" w:rsidRDefault="00296A95">
            <w:pPr>
              <w:numPr>
                <w:ilvl w:val="0"/>
                <w:numId w:val="1"/>
              </w:numPr>
              <w:pBdr>
                <w:top w:val="nil"/>
                <w:left w:val="nil"/>
                <w:bottom w:val="nil"/>
                <w:right w:val="nil"/>
                <w:between w:val="nil"/>
              </w:pBdr>
              <w:rPr>
                <w:color w:val="000000"/>
              </w:rPr>
            </w:pPr>
            <w:hyperlink r:id="rId8">
              <w:r>
                <w:rPr>
                  <w:rFonts w:ascii="Arial" w:eastAsia="Arial" w:hAnsi="Arial" w:cs="Arial"/>
                  <w:color w:val="0097A7"/>
                  <w:sz w:val="20"/>
                  <w:szCs w:val="20"/>
                  <w:u w:val="single"/>
                </w:rPr>
                <w:t>This website</w:t>
              </w:r>
            </w:hyperlink>
            <w:r>
              <w:rPr>
                <w:rFonts w:ascii="Arial" w:eastAsia="Arial" w:hAnsi="Arial" w:cs="Arial"/>
                <w:color w:val="000000"/>
                <w:sz w:val="20"/>
                <w:szCs w:val="20"/>
              </w:rPr>
              <w:t xml:space="preserve"> provides some useful tips to parents of pupils transitioning to Secondary School</w:t>
            </w:r>
          </w:p>
          <w:p w:rsidR="004329CC" w:rsidRDefault="00296A95">
            <w:pPr>
              <w:numPr>
                <w:ilvl w:val="0"/>
                <w:numId w:val="1"/>
              </w:numPr>
              <w:pBdr>
                <w:top w:val="nil"/>
                <w:left w:val="nil"/>
                <w:bottom w:val="nil"/>
                <w:right w:val="nil"/>
                <w:between w:val="nil"/>
              </w:pBdr>
              <w:rPr>
                <w:color w:val="000000"/>
              </w:rPr>
            </w:pPr>
            <w:r>
              <w:rPr>
                <w:rFonts w:ascii="Arial" w:eastAsia="Arial" w:hAnsi="Arial" w:cs="Arial"/>
                <w:color w:val="000000"/>
                <w:sz w:val="20"/>
                <w:szCs w:val="20"/>
              </w:rPr>
              <w:t xml:space="preserve">Useful tips from </w:t>
            </w:r>
            <w:hyperlink r:id="rId9">
              <w:r>
                <w:rPr>
                  <w:rFonts w:ascii="Arial" w:eastAsia="Arial" w:hAnsi="Arial" w:cs="Arial"/>
                  <w:color w:val="0097A7"/>
                  <w:sz w:val="20"/>
                  <w:szCs w:val="20"/>
                  <w:u w:val="single"/>
                </w:rPr>
                <w:t>The School Run</w:t>
              </w:r>
            </w:hyperlink>
            <w:r>
              <w:rPr>
                <w:rFonts w:ascii="Arial" w:eastAsia="Arial" w:hAnsi="Arial" w:cs="Arial"/>
                <w:color w:val="000000"/>
                <w:sz w:val="20"/>
                <w:szCs w:val="20"/>
              </w:rPr>
              <w:t xml:space="preserve"> website, which also provides general information and advice about your child’s learning journey.</w:t>
            </w:r>
          </w:p>
          <w:p w:rsidR="004329CC" w:rsidRDefault="00296A95">
            <w:pPr>
              <w:numPr>
                <w:ilvl w:val="0"/>
                <w:numId w:val="1"/>
              </w:numPr>
              <w:pBdr>
                <w:top w:val="nil"/>
                <w:left w:val="nil"/>
                <w:bottom w:val="nil"/>
                <w:right w:val="nil"/>
                <w:between w:val="nil"/>
              </w:pBdr>
              <w:rPr>
                <w:color w:val="000000"/>
              </w:rPr>
            </w:pPr>
            <w:hyperlink r:id="rId10">
              <w:r>
                <w:rPr>
                  <w:rFonts w:ascii="Arial" w:eastAsia="Arial" w:hAnsi="Arial" w:cs="Arial"/>
                  <w:color w:val="0097A7"/>
                  <w:sz w:val="20"/>
                  <w:szCs w:val="20"/>
                  <w:u w:val="single"/>
                </w:rPr>
                <w:t>This website provides</w:t>
              </w:r>
            </w:hyperlink>
            <w:r>
              <w:rPr>
                <w:rFonts w:ascii="Arial" w:eastAsia="Arial" w:hAnsi="Arial" w:cs="Arial"/>
                <w:color w:val="000000"/>
                <w:sz w:val="20"/>
                <w:szCs w:val="20"/>
              </w:rPr>
              <w:t xml:space="preserve"> advice for supporting pupils with additional needs in transitioning to Secondary School</w:t>
            </w:r>
          </w:p>
        </w:tc>
      </w:tr>
      <w:tr w:rsidR="004329CC">
        <w:trPr>
          <w:trHeight w:val="104"/>
        </w:trPr>
        <w:tc>
          <w:tcPr>
            <w:tcW w:w="15370" w:type="dxa"/>
            <w:tcBorders>
              <w:top w:val="single" w:sz="12" w:space="0" w:color="434343"/>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4329CC" w:rsidRDefault="00296A95">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FFFFFF"/>
                <w:sz w:val="20"/>
                <w:szCs w:val="20"/>
              </w:rPr>
              <w:t>#</w:t>
            </w:r>
            <w:proofErr w:type="spellStart"/>
            <w:r>
              <w:rPr>
                <w:rFonts w:ascii="Arial" w:eastAsia="Arial" w:hAnsi="Arial" w:cs="Arial"/>
                <w:b/>
                <w:color w:val="FFFFFF"/>
                <w:sz w:val="20"/>
                <w:szCs w:val="20"/>
              </w:rPr>
              <w:t>TheLearningProjects</w:t>
            </w:r>
            <w:proofErr w:type="spellEnd"/>
            <w:r>
              <w:rPr>
                <w:rFonts w:ascii="Arial" w:eastAsia="Arial" w:hAnsi="Arial" w:cs="Arial"/>
                <w:b/>
                <w:color w:val="FFFFFF"/>
                <w:sz w:val="20"/>
                <w:szCs w:val="20"/>
              </w:rPr>
              <w:t> </w:t>
            </w:r>
          </w:p>
        </w:tc>
      </w:tr>
    </w:tbl>
    <w:p w:rsidR="004329CC" w:rsidRDefault="004329CC">
      <w:pPr>
        <w:rPr>
          <w:rFonts w:ascii="-webkit-standard" w:eastAsia="-webkit-standard" w:hAnsi="-webkit-standard" w:cs="-webkit-standard"/>
          <w:color w:val="000000"/>
        </w:rPr>
      </w:pPr>
    </w:p>
    <w:tbl>
      <w:tblPr>
        <w:tblStyle w:val="a0"/>
        <w:tblW w:w="15436" w:type="dxa"/>
        <w:tblLayout w:type="fixed"/>
        <w:tblLook w:val="0400" w:firstRow="0" w:lastRow="0" w:firstColumn="0" w:lastColumn="0" w:noHBand="0" w:noVBand="1"/>
      </w:tblPr>
      <w:tblGrid>
        <w:gridCol w:w="15436"/>
      </w:tblGrid>
      <w:tr w:rsidR="004329CC">
        <w:trPr>
          <w:trHeight w:val="257"/>
        </w:trPr>
        <w:tc>
          <w:tcPr>
            <w:tcW w:w="15436"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4329CC" w:rsidRDefault="00296A95">
            <w:pPr>
              <w:jc w:val="center"/>
              <w:rPr>
                <w:rFonts w:ascii="Times New Roman" w:eastAsia="Times New Roman" w:hAnsi="Times New Roman" w:cs="Times New Roman"/>
                <w:color w:val="FFFFFF"/>
              </w:rPr>
            </w:pPr>
            <w:r>
              <w:rPr>
                <w:rFonts w:ascii="Arial" w:eastAsia="Arial" w:hAnsi="Arial" w:cs="Arial"/>
                <w:b/>
                <w:color w:val="FFFFFF"/>
              </w:rPr>
              <w:t> Year 6 Transition Learning Projects</w:t>
            </w:r>
            <w:r>
              <w:rPr>
                <w:noProof/>
              </w:rPr>
              <w:drawing>
                <wp:anchor distT="0" distB="0" distL="114300" distR="114300" simplePos="0" relativeHeight="251659264" behindDoc="0" locked="0" layoutInCell="1" hidden="0" allowOverlap="1">
                  <wp:simplePos x="0" y="0"/>
                  <wp:positionH relativeFrom="column">
                    <wp:posOffset>-2342</wp:posOffset>
                  </wp:positionH>
                  <wp:positionV relativeFrom="paragraph">
                    <wp:posOffset>-36927</wp:posOffset>
                  </wp:positionV>
                  <wp:extent cx="1350498" cy="573699"/>
                  <wp:effectExtent l="0" t="0" r="0" b="0"/>
                  <wp:wrapTopAndBottom distT="0" distB="0"/>
                  <wp:docPr id="1" name="image1.png" descr="https://lh5.googleusercontent.com/q0GJAO_ztWRJouHZzFXyRW8tCekB6UPXGA8-2o55QWph3wFFCylMDoeurSnZIGzE3GeSm_RZY5GLhvc0cogra3FbC64gU6H7RXshTZxGJI6T3dB4fdIFMZXl6DLTR8xn1yNH8zmYVas"/>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q0GJAO_ztWRJouHZzFXyRW8tCekB6UPXGA8-2o55QWph3wFFCylMDoeurSnZIGzE3GeSm_RZY5GLhvc0cogra3FbC64gU6H7RXshTZxGJI6T3dB4fdIFMZXl6DLTR8xn1yNH8zmYVas"/>
                          <pic:cNvPicPr preferRelativeResize="0"/>
                        </pic:nvPicPr>
                        <pic:blipFill>
                          <a:blip r:embed="rId5"/>
                          <a:srcRect/>
                          <a:stretch>
                            <a:fillRect/>
                          </a:stretch>
                        </pic:blipFill>
                        <pic:spPr>
                          <a:xfrm>
                            <a:off x="0" y="0"/>
                            <a:ext cx="1350498" cy="573699"/>
                          </a:xfrm>
                          <a:prstGeom prst="rect">
                            <a:avLst/>
                          </a:prstGeom>
                          <a:ln/>
                        </pic:spPr>
                      </pic:pic>
                    </a:graphicData>
                  </a:graphic>
                </wp:anchor>
              </w:drawing>
            </w:r>
          </w:p>
        </w:tc>
      </w:tr>
      <w:tr w:rsidR="004329CC">
        <w:trPr>
          <w:trHeight w:val="232"/>
        </w:trPr>
        <w:tc>
          <w:tcPr>
            <w:tcW w:w="15436"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4329CC" w:rsidRDefault="00296A95">
            <w:pPr>
              <w:jc w:val="center"/>
              <w:rPr>
                <w:rFonts w:ascii="Times New Roman" w:eastAsia="Times New Roman" w:hAnsi="Times New Roman" w:cs="Times New Roman"/>
              </w:rPr>
            </w:pPr>
            <w:r>
              <w:rPr>
                <w:rFonts w:ascii="Arial" w:eastAsia="Arial" w:hAnsi="Arial" w:cs="Arial"/>
                <w:b/>
                <w:color w:val="000000"/>
              </w:rPr>
              <w:t xml:space="preserve">Valuing </w:t>
            </w:r>
            <w:bookmarkStart w:id="0" w:name="_GoBack"/>
            <w:bookmarkEnd w:id="0"/>
            <w:r>
              <w:rPr>
                <w:rFonts w:ascii="Arial" w:eastAsia="Arial" w:hAnsi="Arial" w:cs="Arial"/>
                <w:b/>
                <w:color w:val="000000"/>
              </w:rPr>
              <w:t>Your Achievements - Example Work</w:t>
            </w:r>
          </w:p>
        </w:tc>
      </w:tr>
      <w:tr w:rsidR="004329CC">
        <w:trPr>
          <w:trHeight w:val="340"/>
        </w:trPr>
        <w:tc>
          <w:tcPr>
            <w:tcW w:w="15436"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4329CC" w:rsidRDefault="00296A95">
            <w:pPr>
              <w:jc w:val="center"/>
              <w:rPr>
                <w:rFonts w:ascii="Times New Roman" w:eastAsia="Times New Roman" w:hAnsi="Times New Roman" w:cs="Times New Roman"/>
              </w:rPr>
            </w:pPr>
            <w:r>
              <w:rPr>
                <w:rFonts w:ascii="Arial" w:eastAsia="Arial" w:hAnsi="Arial" w:cs="Arial"/>
                <w:color w:val="000000"/>
              </w:rPr>
              <w:t>Below are some examples of how your child could set out their work.</w:t>
            </w:r>
          </w:p>
        </w:tc>
      </w:tr>
      <w:tr w:rsidR="004329CC">
        <w:trPr>
          <w:trHeight w:val="690"/>
        </w:trPr>
        <w:tc>
          <w:tcPr>
            <w:tcW w:w="1543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4329CC" w:rsidRDefault="00296A95">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noProof/>
              </w:rPr>
              <w:drawing>
                <wp:anchor distT="0" distB="0" distL="114300" distR="114300" simplePos="0" relativeHeight="251660288" behindDoc="0" locked="0" layoutInCell="1" hidden="0" allowOverlap="1">
                  <wp:simplePos x="0" y="0"/>
                  <wp:positionH relativeFrom="column">
                    <wp:posOffset>1609725</wp:posOffset>
                  </wp:positionH>
                  <wp:positionV relativeFrom="paragraph">
                    <wp:posOffset>-57149</wp:posOffset>
                  </wp:positionV>
                  <wp:extent cx="6310313" cy="295173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310313" cy="2951737"/>
                          </a:xfrm>
                          <a:prstGeom prst="rect">
                            <a:avLst/>
                          </a:prstGeom>
                          <a:ln/>
                        </pic:spPr>
                      </pic:pic>
                    </a:graphicData>
                  </a:graphic>
                </wp:anchor>
              </w:drawing>
            </w:r>
          </w:p>
        </w:tc>
      </w:tr>
    </w:tbl>
    <w:p w:rsidR="00296A95" w:rsidRDefault="00296A95">
      <w:pPr>
        <w:rPr>
          <w:rFonts w:ascii="-webkit-standard" w:eastAsia="-webkit-standard" w:hAnsi="-webkit-standard" w:cs="-webkit-standard"/>
          <w:color w:val="000000"/>
        </w:rPr>
      </w:pPr>
      <w:r>
        <w:rPr>
          <w:noProof/>
        </w:rPr>
        <w:lastRenderedPageBreak/>
        <w:drawing>
          <wp:anchor distT="0" distB="0" distL="114300" distR="114300" simplePos="0" relativeHeight="251661312" behindDoc="0" locked="0" layoutInCell="1" allowOverlap="1">
            <wp:simplePos x="0" y="0"/>
            <wp:positionH relativeFrom="column">
              <wp:posOffset>795443</wp:posOffset>
            </wp:positionH>
            <wp:positionV relativeFrom="paragraph">
              <wp:posOffset>-212</wp:posOffset>
            </wp:positionV>
            <wp:extent cx="6976534" cy="6755057"/>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976534" cy="6755057"/>
                    </a:xfrm>
                    <a:prstGeom prst="rect">
                      <a:avLst/>
                    </a:prstGeom>
                  </pic:spPr>
                </pic:pic>
              </a:graphicData>
            </a:graphic>
          </wp:anchor>
        </w:drawing>
      </w:r>
    </w:p>
    <w:p w:rsidR="00296A95" w:rsidRPr="00296A95" w:rsidRDefault="00296A95" w:rsidP="00296A95">
      <w:pPr>
        <w:rPr>
          <w:rFonts w:ascii="-webkit-standard" w:eastAsia="-webkit-standard" w:hAnsi="-webkit-standard" w:cs="-webkit-standard"/>
        </w:rPr>
      </w:pPr>
      <w:r>
        <w:rPr>
          <w:noProof/>
        </w:rPr>
        <w:lastRenderedPageBreak/>
        <w:drawing>
          <wp:anchor distT="0" distB="0" distL="114300" distR="114300" simplePos="0" relativeHeight="251662336" behindDoc="0" locked="0" layoutInCell="1" allowOverlap="1">
            <wp:simplePos x="0" y="0"/>
            <wp:positionH relativeFrom="column">
              <wp:posOffset>1253490</wp:posOffset>
            </wp:positionH>
            <wp:positionV relativeFrom="paragraph">
              <wp:posOffset>-819150</wp:posOffset>
            </wp:positionV>
            <wp:extent cx="6597015" cy="8246745"/>
            <wp:effectExtent l="0" t="5715" r="7620" b="7620"/>
            <wp:wrapSquare wrapText="bothSides"/>
            <wp:docPr id="5" name="Picture 5" descr="http://3.bp.blogspot.com/-uMr8792h1Oc/UCsjZg_JWLI/AAAAAAAAC8w/0DNcFGx5gcg/s1600/DSC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uMr8792h1Oc/UCsjZg_JWLI/AAAAAAAAC8w/0DNcFGx5gcg/s1600/DSC_0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6597015" cy="824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Default="00296A95" w:rsidP="00296A95">
      <w:pPr>
        <w:tabs>
          <w:tab w:val="left" w:pos="4427"/>
        </w:tabs>
        <w:rPr>
          <w:rFonts w:ascii="-webkit-standard" w:eastAsia="-webkit-standard" w:hAnsi="-webkit-standard" w:cs="-webkit-standard"/>
        </w:rPr>
      </w:pPr>
    </w:p>
    <w:p w:rsidR="00296A95" w:rsidRDefault="00296A95" w:rsidP="00296A95">
      <w:pPr>
        <w:tabs>
          <w:tab w:val="left" w:pos="4427"/>
        </w:tabs>
        <w:rPr>
          <w:rFonts w:ascii="-webkit-standard" w:eastAsia="-webkit-standard" w:hAnsi="-webkit-standard" w:cs="-webkit-standard"/>
        </w:rPr>
      </w:pPr>
    </w:p>
    <w:p w:rsidR="00296A95" w:rsidRDefault="00296A95" w:rsidP="00296A95">
      <w:pPr>
        <w:tabs>
          <w:tab w:val="left" w:pos="4427"/>
        </w:tabs>
        <w:rPr>
          <w:rFonts w:ascii="-webkit-standard" w:eastAsia="-webkit-standard" w:hAnsi="-webkit-standard" w:cs="-webkit-standard"/>
        </w:rPr>
      </w:pPr>
    </w:p>
    <w:p w:rsidR="004329CC" w:rsidRDefault="00296A95" w:rsidP="00296A95">
      <w:pPr>
        <w:tabs>
          <w:tab w:val="left" w:pos="4427"/>
        </w:tabs>
        <w:rPr>
          <w:rFonts w:ascii="-webkit-standard" w:eastAsia="-webkit-standard" w:hAnsi="-webkit-standard" w:cs="-webkit-standard"/>
        </w:rPr>
      </w:pPr>
      <w:r>
        <w:rPr>
          <w:rFonts w:ascii="-webkit-standard" w:eastAsia="-webkit-standard" w:hAnsi="-webkit-standard" w:cs="-webkit-standard"/>
        </w:rPr>
        <w:tab/>
      </w:r>
    </w:p>
    <w:p w:rsidR="00296A95" w:rsidRDefault="00296A95" w:rsidP="00296A95">
      <w:pPr>
        <w:tabs>
          <w:tab w:val="left" w:pos="4427"/>
        </w:tabs>
        <w:rPr>
          <w:rFonts w:ascii="-webkit-standard" w:eastAsia="-webkit-standard" w:hAnsi="-webkit-standard" w:cs="-webkit-standard"/>
        </w:rPr>
      </w:pPr>
      <w:r>
        <w:rPr>
          <w:noProof/>
        </w:rPr>
        <w:lastRenderedPageBreak/>
        <w:drawing>
          <wp:anchor distT="0" distB="0" distL="114300" distR="114300" simplePos="0" relativeHeight="251663360" behindDoc="0" locked="0" layoutInCell="1" allowOverlap="1">
            <wp:simplePos x="0" y="0"/>
            <wp:positionH relativeFrom="column">
              <wp:posOffset>1008380</wp:posOffset>
            </wp:positionH>
            <wp:positionV relativeFrom="paragraph">
              <wp:posOffset>-833755</wp:posOffset>
            </wp:positionV>
            <wp:extent cx="6672580" cy="8340725"/>
            <wp:effectExtent l="4127" t="0" r="0" b="0"/>
            <wp:wrapSquare wrapText="bothSides"/>
            <wp:docPr id="6" name="Picture 6" descr="http://3.bp.blogspot.com/-eG3wCH1ELjs/UCsltVHcoPI/AAAAAAAAC84/jgw4f7ttmto/s1600/DSC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eG3wCH1ELjs/UCsltVHcoPI/AAAAAAAAC84/jgw4f7ttmto/s1600/DSC_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672580" cy="834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6A95" w:rsidRPr="00296A95" w:rsidRDefault="00296A95" w:rsidP="00296A95">
      <w:pPr>
        <w:rPr>
          <w:rFonts w:ascii="-webkit-standard" w:eastAsia="-webkit-standard" w:hAnsi="-webkit-standard" w:cs="-webkit-standard"/>
        </w:rPr>
      </w:pPr>
      <w:r>
        <w:rPr>
          <w:noProof/>
        </w:rPr>
        <w:lastRenderedPageBreak/>
        <w:drawing>
          <wp:anchor distT="0" distB="0" distL="114300" distR="114300" simplePos="0" relativeHeight="251664384" behindDoc="0" locked="0" layoutInCell="1" allowOverlap="1">
            <wp:simplePos x="0" y="0"/>
            <wp:positionH relativeFrom="column">
              <wp:posOffset>1183640</wp:posOffset>
            </wp:positionH>
            <wp:positionV relativeFrom="paragraph">
              <wp:posOffset>-817245</wp:posOffset>
            </wp:positionV>
            <wp:extent cx="6627495" cy="8285480"/>
            <wp:effectExtent l="9208" t="0" r="0" b="0"/>
            <wp:wrapSquare wrapText="bothSides"/>
            <wp:docPr id="7" name="Picture 7" descr="http://3.bp.blogspot.com/-nSmKqWgv3aQ/UCslt4hYqKI/AAAAAAAAC9A/mIIeivTiIEA/s1600/DSC_0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nSmKqWgv3aQ/UCslt4hYqKI/AAAAAAAAC9A/mIIeivTiIEA/s1600/DSC_00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6627495" cy="828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Default="00296A95" w:rsidP="00296A95">
      <w:pPr>
        <w:rPr>
          <w:rFonts w:ascii="-webkit-standard" w:eastAsia="-webkit-standard" w:hAnsi="-webkit-standard" w:cs="-webkit-standard"/>
        </w:rPr>
      </w:pPr>
    </w:p>
    <w:p w:rsidR="00296A95" w:rsidRPr="00296A95" w:rsidRDefault="00296A95" w:rsidP="00296A95">
      <w:pPr>
        <w:rPr>
          <w:rFonts w:ascii="-webkit-standard" w:eastAsia="-webkit-standard" w:hAnsi="-webkit-standard" w:cs="-webkit-standard"/>
        </w:rPr>
      </w:pPr>
      <w:r>
        <w:rPr>
          <w:noProof/>
        </w:rPr>
        <w:lastRenderedPageBreak/>
        <w:drawing>
          <wp:anchor distT="0" distB="0" distL="114300" distR="114300" simplePos="0" relativeHeight="251665408" behindDoc="0" locked="0" layoutInCell="1" allowOverlap="1">
            <wp:simplePos x="0" y="0"/>
            <wp:positionH relativeFrom="column">
              <wp:posOffset>1688465</wp:posOffset>
            </wp:positionH>
            <wp:positionV relativeFrom="paragraph">
              <wp:posOffset>-1518920</wp:posOffset>
            </wp:positionV>
            <wp:extent cx="6281420" cy="9339580"/>
            <wp:effectExtent l="0" t="5080" r="0" b="0"/>
            <wp:wrapSquare wrapText="bothSides"/>
            <wp:docPr id="8" name="Picture 8" descr="http://www.clipartbest.com/cliparts/yTk/4bj/yTk4bjG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ipartbest.com/cliparts/yTk/4bj/yTk4bjGT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6281420" cy="9339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webkit-standard" w:eastAsia="-webkit-standard" w:hAnsi="-webkit-standard" w:cs="-webkit-standard"/>
        </w:rPr>
        <w:tab/>
      </w:r>
    </w:p>
    <w:sectPr w:rsidR="00296A95" w:rsidRPr="00296A95">
      <w:pgSz w:w="16840" w:h="1190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301B7"/>
    <w:multiLevelType w:val="multilevel"/>
    <w:tmpl w:val="0BB68D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CC"/>
    <w:rsid w:val="00296A95"/>
    <w:rsid w:val="0043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1074"/>
  <w15:docId w15:val="{806041EC-6B61-4D16-9F08-BCC15FCA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inies.com/our-favourites/transition-from-primary-to-secondary-school.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stress-anxiety-depression/anxiety-in-children/"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summerreadingchallenge.org.uk/"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www.learningdisabilities.org.uk/search/?query=secondary+school+transition&amp;op=Search" TargetMode="External"/><Relationship Id="rId4" Type="http://schemas.openxmlformats.org/officeDocument/2006/relationships/webSettings" Target="webSettings.xml"/><Relationship Id="rId9" Type="http://schemas.openxmlformats.org/officeDocument/2006/relationships/hyperlink" Target="https://www.theschoolrun.com/transition-time-primary-secondary"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 Tyrer</dc:creator>
  <cp:lastModifiedBy>Lottie Tyrer</cp:lastModifiedBy>
  <cp:revision>2</cp:revision>
  <dcterms:created xsi:type="dcterms:W3CDTF">2020-06-26T05:12:00Z</dcterms:created>
  <dcterms:modified xsi:type="dcterms:W3CDTF">2020-06-26T05:12:00Z</dcterms:modified>
</cp:coreProperties>
</file>